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B5" w:rsidRDefault="00DC6EB5" w:rsidP="00DC6EB5">
      <w:pPr>
        <w:pStyle w:val="normal"/>
        <w:spacing w:beforeAutospacing="0" w:after="0" w:afterAutospacing="0" w:line="280" w:lineRule="atLeast"/>
        <w:ind w:right="-620"/>
        <w:jc w:val="center"/>
      </w:pPr>
      <w:r>
        <w:rPr>
          <w:rStyle w:val="normalchar"/>
          <w:b/>
          <w:bCs/>
          <w:sz w:val="28"/>
          <w:szCs w:val="28"/>
        </w:rPr>
        <w:t xml:space="preserve">СОВЕТ  </w:t>
      </w:r>
      <w:r>
        <w:rPr>
          <w:rStyle w:val="normalchar"/>
          <w:b/>
          <w:bCs/>
        </w:rPr>
        <w:t>БОЛЬШЕРУСАКОВСКОГО  СЕЛЬСКОГО ПОСЕЛЕНИЯ</w:t>
      </w:r>
      <w:r>
        <w:rPr>
          <w:rStyle w:val="normalchar"/>
        </w:rPr>
        <w:t xml:space="preserve"> </w:t>
      </w:r>
      <w:r>
        <w:rPr>
          <w:rStyle w:val="normalchar"/>
          <w:b/>
          <w:bCs/>
          <w:sz w:val="28"/>
          <w:szCs w:val="28"/>
        </w:rPr>
        <w:t>КАЙБИЦКОГО МУНИЦИПАЛЬНОГО РАЙОНА</w:t>
      </w:r>
    </w:p>
    <w:p w:rsidR="00DC6EB5" w:rsidRDefault="00DC6EB5" w:rsidP="00DC6EB5">
      <w:pPr>
        <w:pStyle w:val="normal"/>
        <w:spacing w:beforeAutospacing="0" w:after="0" w:afterAutospacing="0" w:line="280" w:lineRule="atLeast"/>
        <w:ind w:right="-620"/>
        <w:jc w:val="center"/>
      </w:pPr>
      <w:r>
        <w:rPr>
          <w:rStyle w:val="normalchar"/>
          <w:b/>
          <w:bCs/>
          <w:sz w:val="28"/>
          <w:szCs w:val="28"/>
        </w:rPr>
        <w:t>РЕСПУБЛИКИ ТАТАРСТАН</w:t>
      </w:r>
    </w:p>
    <w:p w:rsidR="00DC6EB5" w:rsidRDefault="00DC6EB5" w:rsidP="00DC6EB5">
      <w:pPr>
        <w:pStyle w:val="normal"/>
      </w:pPr>
      <w:r>
        <w:t> </w:t>
      </w:r>
    </w:p>
    <w:p w:rsidR="00DC6EB5" w:rsidRDefault="00DC6EB5" w:rsidP="00DC6EB5">
      <w:pPr>
        <w:pStyle w:val="normal"/>
        <w:spacing w:after="0" w:afterAutospacing="0" w:line="280" w:lineRule="atLeast"/>
        <w:ind w:firstLine="560"/>
        <w:rPr>
          <w:rStyle w:val="normalchar"/>
          <w:b/>
          <w:bCs/>
          <w:sz w:val="28"/>
          <w:szCs w:val="28"/>
        </w:rPr>
      </w:pPr>
      <w:r>
        <w:rPr>
          <w:rStyle w:val="normalchar"/>
          <w:b/>
          <w:bCs/>
          <w:sz w:val="28"/>
          <w:szCs w:val="28"/>
        </w:rPr>
        <w:t>с.Б.Русаково                                           </w:t>
      </w:r>
    </w:p>
    <w:p w:rsidR="00DC6EB5" w:rsidRDefault="00DC6EB5" w:rsidP="00DC6EB5">
      <w:pPr>
        <w:pStyle w:val="normal"/>
        <w:spacing w:after="0" w:afterAutospacing="0" w:line="280" w:lineRule="atLeast"/>
        <w:ind w:firstLine="560"/>
      </w:pPr>
      <w:r>
        <w:rPr>
          <w:rStyle w:val="normalchar"/>
          <w:b/>
          <w:bCs/>
          <w:sz w:val="28"/>
          <w:szCs w:val="28"/>
        </w:rPr>
        <w:t xml:space="preserve">30 июня 2014года                                                                                                         </w:t>
      </w:r>
      <w:r>
        <w:t xml:space="preserve">                     </w:t>
      </w:r>
    </w:p>
    <w:p w:rsidR="00DC6EB5" w:rsidRDefault="00DC6EB5" w:rsidP="00DC6EB5">
      <w:pPr>
        <w:pStyle w:val="normal"/>
        <w:spacing w:after="0" w:afterAutospacing="0" w:line="280" w:lineRule="atLeast"/>
        <w:ind w:firstLine="560"/>
      </w:pPr>
      <w:r>
        <w:t xml:space="preserve">                                                   </w:t>
      </w:r>
      <w:r>
        <w:rPr>
          <w:rStyle w:val="normalchar"/>
          <w:b/>
          <w:bCs/>
          <w:sz w:val="28"/>
          <w:szCs w:val="28"/>
        </w:rPr>
        <w:t xml:space="preserve">РЕШЕНИЕ  №15   </w:t>
      </w:r>
    </w:p>
    <w:p w:rsidR="00DC6EB5" w:rsidRDefault="00DC6EB5" w:rsidP="00DC6EB5">
      <w:pPr>
        <w:pStyle w:val="normal"/>
      </w:pPr>
      <w:r>
        <w:t> </w:t>
      </w:r>
    </w:p>
    <w:p w:rsidR="00DC6EB5" w:rsidRDefault="00DC6EB5" w:rsidP="00DC6EB5">
      <w:pPr>
        <w:pStyle w:val="consplustitle"/>
        <w:jc w:val="center"/>
      </w:pPr>
      <w:r>
        <w:rPr>
          <w:rStyle w:val="consplustitlechar"/>
        </w:rPr>
        <w:t>ОБ УТВЕРЖДЕНИИ ПОЛОЖЕНИЯ О ПРЕДОСТАВЛЕНИИ СУБСИДИЙ</w:t>
      </w:r>
    </w:p>
    <w:p w:rsidR="00DC6EB5" w:rsidRDefault="00DC6EB5" w:rsidP="00DC6EB5">
      <w:pPr>
        <w:pStyle w:val="consplustitle"/>
        <w:jc w:val="center"/>
      </w:pPr>
      <w:r>
        <w:rPr>
          <w:rStyle w:val="consplustitlechar"/>
        </w:rPr>
        <w:t>ЮРИДИЧЕСКИМ ЛИЦАМ (ЗА ИСКЛЮЧЕНИЕМ СУБСИДИЙ</w:t>
      </w:r>
    </w:p>
    <w:p w:rsidR="00DC6EB5" w:rsidRDefault="00DC6EB5" w:rsidP="00DC6EB5">
      <w:pPr>
        <w:pStyle w:val="consplustitle"/>
        <w:jc w:val="center"/>
      </w:pPr>
      <w:r>
        <w:rPr>
          <w:rStyle w:val="consplustitlechar"/>
        </w:rPr>
        <w:t>ГОСУДАРСТВЕННЫМ (МУНИЦИПАЛЬНЫМ) УЧРЕЖДЕНИЯМ),</w:t>
      </w:r>
    </w:p>
    <w:p w:rsidR="00DC6EB5" w:rsidRDefault="00DC6EB5" w:rsidP="00DC6EB5">
      <w:pPr>
        <w:pStyle w:val="consplustitle"/>
        <w:jc w:val="center"/>
      </w:pPr>
      <w:r>
        <w:rPr>
          <w:rStyle w:val="consplustitlechar"/>
        </w:rPr>
        <w:t>ИНДИВИДУАЛЬНЫМ ПРЕДПРИНИМАТЕЛЯМ, ФИЗИЧЕСКИМ ЛИЦАМ -</w:t>
      </w:r>
    </w:p>
    <w:p w:rsidR="00DC6EB5" w:rsidRDefault="00DC6EB5" w:rsidP="00DC6EB5">
      <w:pPr>
        <w:pStyle w:val="consplustitle"/>
        <w:jc w:val="center"/>
      </w:pPr>
      <w:r>
        <w:rPr>
          <w:rStyle w:val="consplustitlechar"/>
        </w:rPr>
        <w:t>ПРОИЗВОДИТЕЛЯМ ТОВАРОВ, РАБОТ, УСЛУГ ИЗ БЮДЖЕТА  БОЛЬШЕРУСАКОВСКОГО СЕЛЬСКОГО ПОСЕЛЕНИЯ КАЙБИЦКОГО</w:t>
      </w:r>
    </w:p>
    <w:p w:rsidR="00DC6EB5" w:rsidRDefault="00DC6EB5" w:rsidP="00DC6EB5">
      <w:pPr>
        <w:pStyle w:val="consplustitle"/>
        <w:jc w:val="center"/>
      </w:pPr>
      <w:r>
        <w:rPr>
          <w:rStyle w:val="consplustitlechar"/>
        </w:rPr>
        <w:t>МУНИЦИПАЛЬНОГО РАЙОНА</w:t>
      </w:r>
    </w:p>
    <w:p w:rsidR="00DC6EB5" w:rsidRDefault="00DC6EB5" w:rsidP="00DC6EB5">
      <w:pPr>
        <w:pStyle w:val="consplustitle"/>
        <w:jc w:val="center"/>
      </w:pPr>
      <w:r>
        <w:rPr>
          <w:rStyle w:val="consplustitlechar"/>
        </w:rPr>
        <w:t>РЕСПУБЛИКИ ТАТАРСТАН</w:t>
      </w:r>
    </w:p>
    <w:p w:rsidR="00DC6EB5" w:rsidRDefault="00DC6EB5" w:rsidP="00DC6EB5">
      <w:pPr>
        <w:pStyle w:val="normal"/>
      </w:pPr>
      <w:r>
        <w:t> </w:t>
      </w:r>
    </w:p>
    <w:p w:rsidR="00DC6EB5" w:rsidRDefault="00DC6EB5" w:rsidP="00DC6EB5">
      <w:pPr>
        <w:pStyle w:val="normal"/>
        <w:spacing w:after="0" w:afterAutospacing="0" w:line="240" w:lineRule="atLeast"/>
        <w:ind w:firstLine="540"/>
        <w:jc w:val="both"/>
      </w:pPr>
      <w:r>
        <w:rPr>
          <w:rStyle w:val="normalchar"/>
        </w:rPr>
        <w:t xml:space="preserve">Руководствуясь </w:t>
      </w:r>
      <w:hyperlink r:id="rId4" w:tgtFrame="_blank" w:history="1">
        <w:r>
          <w:rPr>
            <w:rStyle w:val="normalchar"/>
            <w:color w:val="0000FF"/>
            <w:u w:val="single"/>
          </w:rPr>
          <w:t>статьей 78</w:t>
        </w:r>
      </w:hyperlink>
      <w:r>
        <w:rPr>
          <w:rStyle w:val="normalchar"/>
        </w:rPr>
        <w:t xml:space="preserve"> Бюджетного кодекса Российской Федерации, Федеральным </w:t>
      </w:r>
      <w:hyperlink r:id="rId5" w:tgtFrame="_blank" w:history="1">
        <w:r>
          <w:rPr>
            <w:rStyle w:val="normalchar"/>
            <w:color w:val="0000FF"/>
            <w:u w:val="single"/>
          </w:rPr>
          <w:t>законом</w:t>
        </w:r>
      </w:hyperlink>
      <w:r>
        <w:rPr>
          <w:rStyle w:val="normalchar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Style w:val="normalchar"/>
          </w:rPr>
          <w:t>2003 г</w:t>
        </w:r>
      </w:smartTag>
      <w:r>
        <w:rPr>
          <w:rStyle w:val="normalchar"/>
        </w:rPr>
        <w:t>. N 131-ФЗ "Об общих принципах организации местного самоуправления в Российской Федерации", Уставом муниципального образования  «Большерусаковского сельского поселения Кайбицкий муниципальный район Республики Татарстан, Совет Большерусаковского сельского поселения Кайбицкого муниципального района РЕШИЛ:</w:t>
      </w:r>
    </w:p>
    <w:p w:rsidR="00DC6EB5" w:rsidRDefault="00DC6EB5" w:rsidP="00DC6EB5">
      <w:pPr>
        <w:pStyle w:val="normal"/>
        <w:spacing w:after="0" w:afterAutospacing="0" w:line="240" w:lineRule="atLeast"/>
        <w:ind w:firstLine="540"/>
        <w:jc w:val="both"/>
      </w:pPr>
      <w:r>
        <w:t xml:space="preserve"> </w:t>
      </w:r>
      <w:r>
        <w:rPr>
          <w:rStyle w:val="normalchar"/>
        </w:rPr>
        <w:t>1. Утвердить </w:t>
      </w:r>
      <w:hyperlink r:id="rId6" w:anchor="Par35" w:tooltip="Par35" w:history="1">
        <w:r>
          <w:rPr>
            <w:rStyle w:val="normalchar"/>
            <w:color w:val="0000FF"/>
            <w:u w:val="single"/>
          </w:rPr>
          <w:t>Положение</w:t>
        </w:r>
      </w:hyperlink>
      <w:r>
        <w:rPr>
          <w:rStyle w:val="normalchar"/>
        </w:rPr>
        <w:t xml:space="preserve">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Большерусаковского сельского поселения Кайбицкого муниципального района Республики Татарстан согласно приложению.</w:t>
      </w:r>
    </w:p>
    <w:p w:rsidR="00DC6EB5" w:rsidRDefault="00DC6EB5" w:rsidP="00DC6EB5">
      <w:pPr>
        <w:pStyle w:val="normal"/>
        <w:spacing w:after="0" w:afterAutospacing="0" w:line="240" w:lineRule="atLeast"/>
        <w:ind w:firstLine="540"/>
        <w:jc w:val="both"/>
      </w:pPr>
      <w:r>
        <w:rPr>
          <w:rStyle w:val="normalchar"/>
        </w:rPr>
        <w:t>2. Контроль над исполнением  настоящего решения возложить  на постоянную комиссию по бюджету, налогам и финансам.</w:t>
      </w:r>
    </w:p>
    <w:p w:rsidR="00DC6EB5" w:rsidRDefault="00DC6EB5" w:rsidP="00DC6EB5">
      <w:pPr>
        <w:pStyle w:val="normal"/>
      </w:pPr>
      <w:r>
        <w:t> </w:t>
      </w:r>
      <w:r>
        <w:rPr>
          <w:rStyle w:val="normalchar"/>
          <w:b/>
          <w:bCs/>
          <w:sz w:val="28"/>
          <w:szCs w:val="28"/>
        </w:rPr>
        <w:t>Глава Большерусаковского сельского поселения Кайбицкого  муниципального района           Зиннатуллин  Г.А.</w:t>
      </w:r>
    </w:p>
    <w:p w:rsidR="00AC27DE" w:rsidRDefault="00AC27DE"/>
    <w:sectPr w:rsidR="00AC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6EB5"/>
    <w:rsid w:val="00AC27DE"/>
    <w:rsid w:val="00DC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DC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customStyle="1" w:styleId="consplustitle">
    <w:name w:val="consplustitle"/>
    <w:basedOn w:val="a"/>
    <w:rsid w:val="00DC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customStyle="1" w:styleId="normalchar">
    <w:name w:val="normal__char"/>
    <w:basedOn w:val="a0"/>
    <w:rsid w:val="00DC6EB5"/>
  </w:style>
  <w:style w:type="character" w:customStyle="1" w:styleId="consplustitlechar">
    <w:name w:val="consplustitle__char"/>
    <w:basedOn w:val="a0"/>
    <w:rsid w:val="00DC6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tatar.ru/owa/WebReadyViewBody.aspx?t=att&amp;id=RgAAAACwwiD5GbbpSaG1Vl8n%2fCKzBwB9GiUJIW0MSb8AIdzUTLlyAARMIJZpAAC%2bQltQYa2ESbcJk%2ffwvYGQAAApVKFoAAAJ&amp;attid0=EAD0DVXKZnynTpZ5kAi4UIml&amp;attcnt=1&amp;pn=1" TargetMode="External"/><Relationship Id="rId5" Type="http://schemas.openxmlformats.org/officeDocument/2006/relationships/hyperlink" Target="https://mail.tatar.ru/owa/UrlBlockedError.aspx" TargetMode="External"/><Relationship Id="rId4" Type="http://schemas.openxmlformats.org/officeDocument/2006/relationships/hyperlink" Target="https://mail.tatar.ru/owa/UrlBlockedError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Русаковское СП</dc:creator>
  <cp:keywords/>
  <dc:description/>
  <cp:lastModifiedBy>Русаковское СП</cp:lastModifiedBy>
  <cp:revision>3</cp:revision>
  <dcterms:created xsi:type="dcterms:W3CDTF">2014-07-05T05:32:00Z</dcterms:created>
  <dcterms:modified xsi:type="dcterms:W3CDTF">2014-07-05T05:32:00Z</dcterms:modified>
</cp:coreProperties>
</file>